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42" w:rsidRPr="00474F05" w:rsidRDefault="00D77C42" w:rsidP="00D77C42">
      <w:pPr>
        <w:kinsoku w:val="0"/>
        <w:overflowPunct w:val="0"/>
        <w:autoSpaceDE w:val="0"/>
        <w:autoSpaceDN w:val="0"/>
        <w:snapToGrid w:val="0"/>
        <w:spacing w:after="0" w:line="240" w:lineRule="auto"/>
        <w:ind w:rightChars="-200" w:right="-480"/>
        <w:jc w:val="center"/>
        <w:rPr>
          <w:rFonts w:ascii="標楷體" w:hAnsi="標楷體"/>
          <w:b/>
          <w:sz w:val="40"/>
          <w:szCs w:val="40"/>
          <w:lang w:eastAsia="zh-TW"/>
        </w:rPr>
      </w:pPr>
      <w:r w:rsidRPr="00474F05">
        <w:rPr>
          <w:rFonts w:ascii="標楷體" w:hAnsi="標楷體" w:hint="eastAsia"/>
          <w:b/>
          <w:sz w:val="40"/>
          <w:szCs w:val="40"/>
          <w:lang w:eastAsia="zh-TW"/>
        </w:rPr>
        <w:t>高雄市校長及教師專業發展中心</w:t>
      </w:r>
    </w:p>
    <w:p w:rsidR="00D77C42" w:rsidRPr="00474F05" w:rsidRDefault="00D77C42" w:rsidP="00D77C42">
      <w:pPr>
        <w:kinsoku w:val="0"/>
        <w:overflowPunct w:val="0"/>
        <w:autoSpaceDE w:val="0"/>
        <w:autoSpaceDN w:val="0"/>
        <w:snapToGrid w:val="0"/>
        <w:spacing w:after="0" w:line="240" w:lineRule="auto"/>
        <w:ind w:rightChars="-200" w:right="-480"/>
        <w:jc w:val="center"/>
        <w:rPr>
          <w:rFonts w:ascii="標楷體" w:hAnsi="標楷體"/>
          <w:b/>
          <w:sz w:val="40"/>
          <w:szCs w:val="40"/>
          <w:lang w:eastAsia="zh-TW"/>
        </w:rPr>
      </w:pPr>
      <w:r w:rsidRPr="00474F05">
        <w:rPr>
          <w:rFonts w:ascii="標楷體" w:hAnsi="標楷體" w:hint="eastAsia"/>
          <w:b/>
          <w:sz w:val="40"/>
          <w:szCs w:val="40"/>
          <w:lang w:eastAsia="zh-TW"/>
        </w:rPr>
        <w:t>108學年度地方輔導群</w:t>
      </w:r>
      <w:r w:rsidR="00596825" w:rsidRPr="00596825">
        <w:rPr>
          <w:rFonts w:ascii="標楷體" w:hAnsi="標楷體" w:hint="eastAsia"/>
          <w:b/>
          <w:sz w:val="40"/>
          <w:szCs w:val="40"/>
          <w:lang w:eastAsia="zh-TW"/>
        </w:rPr>
        <w:t>第一場</w:t>
      </w:r>
      <w:r w:rsidRPr="00474F05">
        <w:rPr>
          <w:rFonts w:ascii="標楷體" w:hAnsi="標楷體" w:hint="eastAsia"/>
          <w:b/>
          <w:sz w:val="40"/>
          <w:szCs w:val="40"/>
          <w:lang w:eastAsia="zh-TW"/>
        </w:rPr>
        <w:t>增能研習實施計畫</w:t>
      </w:r>
    </w:p>
    <w:p w:rsidR="00D77C42" w:rsidRPr="001856C6" w:rsidRDefault="00D77C42" w:rsidP="00D77C42">
      <w:pPr>
        <w:kinsoku w:val="0"/>
        <w:overflowPunct w:val="0"/>
        <w:autoSpaceDE w:val="0"/>
        <w:autoSpaceDN w:val="0"/>
        <w:spacing w:after="0" w:line="240" w:lineRule="auto"/>
        <w:rPr>
          <w:rFonts w:ascii="標楷體" w:hAnsi="標楷體"/>
          <w:b/>
          <w:szCs w:val="24"/>
          <w:lang w:eastAsia="zh-TW"/>
        </w:rPr>
      </w:pPr>
    </w:p>
    <w:p w:rsidR="00D77C42" w:rsidRPr="00B27143" w:rsidRDefault="00D77C42" w:rsidP="00D77C42">
      <w:pPr>
        <w:kinsoku w:val="0"/>
        <w:overflowPunct w:val="0"/>
        <w:autoSpaceDE w:val="0"/>
        <w:autoSpaceDN w:val="0"/>
        <w:spacing w:after="0" w:line="400" w:lineRule="exact"/>
        <w:rPr>
          <w:rFonts w:ascii="標楷體" w:hAnsi="標楷體"/>
          <w:b/>
          <w:sz w:val="30"/>
          <w:szCs w:val="30"/>
          <w:lang w:eastAsia="zh-TW"/>
        </w:rPr>
      </w:pPr>
      <w:r w:rsidRPr="00B27143">
        <w:rPr>
          <w:rFonts w:ascii="標楷體" w:hAnsi="標楷體" w:hint="eastAsia"/>
          <w:b/>
          <w:sz w:val="30"/>
          <w:szCs w:val="30"/>
          <w:lang w:eastAsia="zh-TW"/>
        </w:rPr>
        <w:t>一、依據：</w:t>
      </w:r>
    </w:p>
    <w:p w:rsidR="00D77C42" w:rsidRPr="00B27143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bookmarkStart w:id="0" w:name="_Hlk508642755"/>
      <w:r w:rsidRPr="00B27143">
        <w:rPr>
          <w:rFonts w:ascii="標楷體" w:hAnsi="標楷體" w:hint="eastAsia"/>
          <w:sz w:val="26"/>
          <w:szCs w:val="26"/>
          <w:lang w:eastAsia="zh-TW"/>
        </w:rPr>
        <w:t>（一）</w:t>
      </w:r>
      <w:r w:rsidRPr="00B27143">
        <w:rPr>
          <w:rFonts w:ascii="標楷體" w:hAnsi="標楷體"/>
          <w:sz w:val="26"/>
          <w:szCs w:val="26"/>
          <w:lang w:eastAsia="zh-TW"/>
        </w:rPr>
        <w:t>教育部補助辦理教師專業發展實踐方案作業要點</w:t>
      </w:r>
      <w:r w:rsidRPr="00B27143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B27143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（二）教育部補助直轄市、縣（市）政府精進國民中學及國民小學教師教學專業與課程品質作業要點。</w:t>
      </w:r>
    </w:p>
    <w:p w:rsidR="00D77C42" w:rsidRPr="00B27143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（三）高雄市108學年度精進國民中小學教師教學專業與課程品質整體推動計畫。</w:t>
      </w:r>
    </w:p>
    <w:bookmarkEnd w:id="0"/>
    <w:p w:rsidR="00D77C42" w:rsidRPr="005C27DE" w:rsidRDefault="00D77C42" w:rsidP="00D77C42">
      <w:pPr>
        <w:kinsoku w:val="0"/>
        <w:overflowPunct w:val="0"/>
        <w:autoSpaceDE w:val="0"/>
        <w:autoSpaceDN w:val="0"/>
        <w:spacing w:after="0" w:line="400" w:lineRule="exact"/>
        <w:rPr>
          <w:rFonts w:ascii="標楷體" w:hAnsi="標楷體"/>
          <w:b/>
          <w:sz w:val="30"/>
          <w:szCs w:val="30"/>
          <w:lang w:eastAsia="zh-TW"/>
        </w:rPr>
      </w:pPr>
      <w:r w:rsidRPr="005C27DE">
        <w:rPr>
          <w:rFonts w:ascii="標楷體" w:hAnsi="標楷體" w:hint="eastAsia"/>
          <w:b/>
          <w:sz w:val="30"/>
          <w:szCs w:val="30"/>
          <w:lang w:eastAsia="zh-TW"/>
        </w:rPr>
        <w:t>二、目的：</w:t>
      </w:r>
    </w:p>
    <w:p w:rsidR="00D77C42" w:rsidRPr="00B27143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（一）透過對話，針對本市108學年教師專業發展之規劃重點，溝通各項意見，提出具體可行與有效之策略。</w:t>
      </w:r>
    </w:p>
    <w:p w:rsidR="00D77C42" w:rsidRPr="00474F05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Cs w:val="24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（二）</w:t>
      </w:r>
      <w:r w:rsidRPr="00B27143">
        <w:rPr>
          <w:rFonts w:ascii="標楷體" w:hAnsi="標楷體"/>
          <w:sz w:val="26"/>
          <w:szCs w:val="26"/>
          <w:lang w:eastAsia="zh-TW"/>
        </w:rPr>
        <w:t>藉由本活動之分享與交流，提升本市校長及教師專業發展中心</w:t>
      </w:r>
      <w:r w:rsidRPr="00B27143">
        <w:rPr>
          <w:rFonts w:ascii="標楷體" w:hAnsi="標楷體" w:hint="eastAsia"/>
          <w:sz w:val="26"/>
          <w:szCs w:val="26"/>
          <w:lang w:eastAsia="zh-TW"/>
        </w:rPr>
        <w:t>地方</w:t>
      </w:r>
      <w:r w:rsidRPr="00B27143">
        <w:rPr>
          <w:rFonts w:ascii="標楷體" w:hAnsi="標楷體"/>
          <w:sz w:val="26"/>
          <w:szCs w:val="26"/>
          <w:lang w:eastAsia="zh-TW"/>
        </w:rPr>
        <w:t>輔導群輔導策略知能，</w:t>
      </w:r>
      <w:r w:rsidRPr="00B27143">
        <w:rPr>
          <w:rFonts w:ascii="標楷體" w:hAnsi="標楷體" w:hint="eastAsia"/>
          <w:sz w:val="26"/>
          <w:szCs w:val="26"/>
          <w:lang w:eastAsia="zh-TW"/>
        </w:rPr>
        <w:t>形</w:t>
      </w:r>
      <w:r w:rsidRPr="00B27143">
        <w:rPr>
          <w:rFonts w:ascii="標楷體" w:hAnsi="標楷體"/>
          <w:sz w:val="26"/>
          <w:szCs w:val="26"/>
          <w:lang w:eastAsia="zh-TW"/>
        </w:rPr>
        <w:t>塑</w:t>
      </w:r>
      <w:r w:rsidRPr="00B27143">
        <w:rPr>
          <w:rFonts w:ascii="標楷體" w:hAnsi="標楷體" w:hint="eastAsia"/>
          <w:sz w:val="26"/>
          <w:szCs w:val="26"/>
          <w:lang w:eastAsia="zh-TW"/>
        </w:rPr>
        <w:t>地方輔導群</w:t>
      </w:r>
      <w:r w:rsidRPr="00B27143">
        <w:rPr>
          <w:rFonts w:ascii="標楷體" w:hAnsi="標楷體"/>
          <w:sz w:val="26"/>
          <w:szCs w:val="26"/>
          <w:lang w:eastAsia="zh-TW"/>
        </w:rPr>
        <w:t>共識，有效</w:t>
      </w:r>
      <w:r w:rsidRPr="00B27143">
        <w:rPr>
          <w:rFonts w:ascii="標楷體" w:hAnsi="標楷體" w:hint="eastAsia"/>
          <w:sz w:val="26"/>
          <w:szCs w:val="26"/>
          <w:lang w:eastAsia="zh-TW"/>
        </w:rPr>
        <w:t>協助辦理學校</w:t>
      </w:r>
      <w:r w:rsidRPr="00B27143">
        <w:rPr>
          <w:rFonts w:ascii="標楷體" w:hAnsi="標楷體"/>
          <w:sz w:val="26"/>
          <w:szCs w:val="26"/>
          <w:lang w:eastAsia="zh-TW"/>
        </w:rPr>
        <w:t>推動工作</w:t>
      </w:r>
      <w:r w:rsidRPr="00B27143">
        <w:rPr>
          <w:rFonts w:ascii="標楷體" w:hAnsi="標楷體" w:hint="eastAsia"/>
          <w:sz w:val="26"/>
          <w:szCs w:val="26"/>
          <w:lang w:eastAsia="zh-TW"/>
        </w:rPr>
        <w:t>，達成諮詢輔導效益</w:t>
      </w:r>
      <w:r w:rsidRPr="00B27143">
        <w:rPr>
          <w:rFonts w:ascii="標楷體" w:hAnsi="標楷體"/>
          <w:sz w:val="26"/>
          <w:szCs w:val="26"/>
          <w:lang w:eastAsia="zh-TW"/>
        </w:rPr>
        <w:t>。</w:t>
      </w:r>
    </w:p>
    <w:p w:rsidR="00D77C42" w:rsidRPr="005C27DE" w:rsidRDefault="00D77C42" w:rsidP="00D77C42">
      <w:pPr>
        <w:kinsoku w:val="0"/>
        <w:overflowPunct w:val="0"/>
        <w:autoSpaceDE w:val="0"/>
        <w:autoSpaceDN w:val="0"/>
        <w:spacing w:after="0" w:line="400" w:lineRule="exact"/>
        <w:rPr>
          <w:rFonts w:ascii="標楷體" w:hAnsi="標楷體"/>
          <w:b/>
          <w:sz w:val="30"/>
          <w:szCs w:val="30"/>
          <w:lang w:eastAsia="zh-TW"/>
        </w:rPr>
      </w:pPr>
      <w:r w:rsidRPr="005C27DE">
        <w:rPr>
          <w:rFonts w:ascii="標楷體" w:hAnsi="標楷體" w:hint="eastAsia"/>
          <w:b/>
          <w:sz w:val="30"/>
          <w:szCs w:val="30"/>
          <w:lang w:eastAsia="zh-TW"/>
        </w:rPr>
        <w:t>三、辦理單位：</w:t>
      </w:r>
    </w:p>
    <w:p w:rsidR="00D77C42" w:rsidRPr="00B27143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（一）指導單位：教育部學前及國民教育署</w:t>
      </w:r>
    </w:p>
    <w:p w:rsidR="00D77C42" w:rsidRPr="00B27143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（二）主辦單位：高雄市政府教育局</w:t>
      </w:r>
    </w:p>
    <w:p w:rsidR="00D77C42" w:rsidRPr="00B27143" w:rsidRDefault="00D77C42" w:rsidP="00D77C42">
      <w:pPr>
        <w:kinsoku w:val="0"/>
        <w:overflowPunct w:val="0"/>
        <w:autoSpaceDE w:val="0"/>
        <w:autoSpaceDN w:val="0"/>
        <w:snapToGrid w:val="0"/>
        <w:spacing w:after="0" w:line="40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 xml:space="preserve">（三）承辦單位：高雄市校長及教師專業發展中心 </w:t>
      </w:r>
    </w:p>
    <w:p w:rsidR="00D77C42" w:rsidRDefault="00D77C42" w:rsidP="00D77C42">
      <w:pPr>
        <w:kinsoku w:val="0"/>
        <w:overflowPunct w:val="0"/>
        <w:autoSpaceDE w:val="0"/>
        <w:autoSpaceDN w:val="0"/>
        <w:spacing w:after="0" w:line="400" w:lineRule="exact"/>
        <w:rPr>
          <w:rFonts w:ascii="標楷體" w:hAnsi="標楷體"/>
          <w:b/>
          <w:sz w:val="30"/>
          <w:szCs w:val="30"/>
          <w:lang w:eastAsia="zh-TW"/>
        </w:rPr>
      </w:pPr>
      <w:r w:rsidRPr="00521E5D">
        <w:rPr>
          <w:rFonts w:ascii="標楷體" w:hAnsi="標楷體" w:hint="eastAsia"/>
          <w:b/>
          <w:sz w:val="30"/>
          <w:szCs w:val="30"/>
          <w:lang w:eastAsia="zh-TW"/>
        </w:rPr>
        <w:t>四、</w:t>
      </w:r>
      <w:r w:rsidRPr="00521E5D">
        <w:rPr>
          <w:rFonts w:ascii="標楷體" w:hAnsi="標楷體" w:hint="eastAsia"/>
          <w:b/>
          <w:color w:val="000000"/>
          <w:sz w:val="28"/>
          <w:szCs w:val="28"/>
          <w:shd w:val="clear" w:color="auto" w:fill="FFFFFF"/>
          <w:lang w:eastAsia="zh-TW"/>
        </w:rPr>
        <w:t>辦理時間</w:t>
      </w:r>
      <w:r w:rsidRPr="00521E5D">
        <w:rPr>
          <w:rFonts w:ascii="標楷體" w:hAnsi="標楷體" w:hint="eastAsia"/>
          <w:b/>
          <w:color w:val="000000"/>
          <w:sz w:val="28"/>
          <w:szCs w:val="28"/>
          <w:shd w:val="clear" w:color="auto" w:fill="FFFFFF"/>
          <w:lang w:eastAsia="zh-HK"/>
        </w:rPr>
        <w:t>：</w:t>
      </w:r>
      <w:r>
        <w:rPr>
          <w:rFonts w:ascii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10</w:t>
      </w:r>
      <w:r>
        <w:rPr>
          <w:rFonts w:ascii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>8</w:t>
      </w:r>
      <w:r w:rsidRPr="000410B9">
        <w:rPr>
          <w:rFonts w:ascii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年</w:t>
      </w:r>
      <w:r>
        <w:rPr>
          <w:rFonts w:ascii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>9</w:t>
      </w:r>
      <w:r w:rsidRPr="007A6C01">
        <w:rPr>
          <w:rFonts w:ascii="標楷體" w:hAnsi="標楷體" w:hint="eastAsia"/>
          <w:sz w:val="28"/>
          <w:szCs w:val="28"/>
          <w:shd w:val="clear" w:color="auto" w:fill="FFFFFF"/>
          <w:lang w:eastAsia="zh-HK"/>
        </w:rPr>
        <w:t>月</w:t>
      </w:r>
      <w:r w:rsidRPr="007A6C01"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3</w:t>
      </w:r>
      <w:r w:rsidRPr="000410B9">
        <w:rPr>
          <w:rFonts w:ascii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日(星期</w:t>
      </w:r>
      <w:r>
        <w:rPr>
          <w:rFonts w:ascii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>一</w:t>
      </w:r>
      <w:r w:rsidRPr="000410B9">
        <w:rPr>
          <w:rFonts w:ascii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)</w:t>
      </w:r>
      <w:r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 xml:space="preserve"> 13時3</w:t>
      </w:r>
      <w:r w:rsidRPr="007A6C01"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0</w:t>
      </w:r>
      <w:r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分</w:t>
      </w:r>
      <w:r w:rsidRPr="007A6C01"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至</w:t>
      </w:r>
      <w:r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16時</w:t>
      </w:r>
      <w:r w:rsidRPr="007A6C01"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30</w:t>
      </w:r>
      <w:r>
        <w:rPr>
          <w:rFonts w:ascii="標楷體" w:hAnsi="標楷體" w:hint="eastAsia"/>
          <w:sz w:val="28"/>
          <w:szCs w:val="28"/>
          <w:shd w:val="clear" w:color="auto" w:fill="FFFFFF"/>
          <w:lang w:eastAsia="zh-TW"/>
        </w:rPr>
        <w:t>分</w:t>
      </w:r>
    </w:p>
    <w:p w:rsidR="00D77C42" w:rsidRPr="00474F05" w:rsidRDefault="00D77C42" w:rsidP="00D77C42">
      <w:pPr>
        <w:kinsoku w:val="0"/>
        <w:overflowPunct w:val="0"/>
        <w:autoSpaceDE w:val="0"/>
        <w:autoSpaceDN w:val="0"/>
        <w:spacing w:after="0" w:line="400" w:lineRule="exact"/>
        <w:rPr>
          <w:rFonts w:ascii="標楷體" w:hAnsi="標楷體"/>
          <w:szCs w:val="24"/>
          <w:lang w:eastAsia="zh-TW"/>
        </w:rPr>
      </w:pPr>
      <w:r w:rsidRPr="005C27DE">
        <w:rPr>
          <w:rFonts w:ascii="標楷體" w:hAnsi="標楷體" w:hint="eastAsia"/>
          <w:b/>
          <w:sz w:val="30"/>
          <w:szCs w:val="30"/>
          <w:lang w:eastAsia="zh-TW"/>
        </w:rPr>
        <w:t>五、辦理地點：</w:t>
      </w:r>
      <w:r w:rsidRPr="00B27143">
        <w:rPr>
          <w:rFonts w:ascii="標楷體" w:hAnsi="標楷體" w:hint="eastAsia"/>
          <w:sz w:val="26"/>
          <w:szCs w:val="26"/>
          <w:lang w:eastAsia="zh-TW"/>
        </w:rPr>
        <w:t>高雄市前鎮區獅甲國小一樓</w:t>
      </w:r>
      <w:r w:rsidRPr="00B27143">
        <w:rPr>
          <w:rFonts w:ascii="標楷體" w:hAnsi="標楷體"/>
          <w:sz w:val="26"/>
          <w:szCs w:val="26"/>
          <w:lang w:eastAsia="zh-TW"/>
        </w:rPr>
        <w:t>多功能</w:t>
      </w:r>
      <w:r w:rsidRPr="00B27143">
        <w:rPr>
          <w:rFonts w:ascii="標楷體" w:hAnsi="標楷體" w:hint="eastAsia"/>
          <w:sz w:val="26"/>
          <w:szCs w:val="26"/>
          <w:lang w:eastAsia="zh-TW"/>
        </w:rPr>
        <w:t>教室。</w:t>
      </w:r>
    </w:p>
    <w:p w:rsidR="00D77C42" w:rsidRPr="005C27DE" w:rsidRDefault="00D77C42" w:rsidP="00D77C42">
      <w:pPr>
        <w:kinsoku w:val="0"/>
        <w:overflowPunct w:val="0"/>
        <w:autoSpaceDE w:val="0"/>
        <w:autoSpaceDN w:val="0"/>
        <w:spacing w:afterLines="50" w:after="180" w:line="400" w:lineRule="exact"/>
        <w:rPr>
          <w:rFonts w:ascii="標楷體" w:hAnsi="標楷體"/>
          <w:b/>
          <w:sz w:val="30"/>
          <w:szCs w:val="30"/>
          <w:lang w:eastAsia="zh-TW"/>
        </w:rPr>
      </w:pPr>
      <w:r>
        <w:rPr>
          <w:rFonts w:ascii="標楷體" w:hAnsi="標楷體" w:hint="eastAsia"/>
          <w:b/>
          <w:sz w:val="30"/>
          <w:szCs w:val="30"/>
          <w:lang w:eastAsia="zh-TW"/>
        </w:rPr>
        <w:t>六</w:t>
      </w:r>
      <w:r w:rsidRPr="005C27DE">
        <w:rPr>
          <w:rFonts w:ascii="標楷體" w:hAnsi="標楷體" w:hint="eastAsia"/>
          <w:b/>
          <w:sz w:val="30"/>
          <w:szCs w:val="30"/>
          <w:lang w:eastAsia="zh-TW"/>
        </w:rPr>
        <w:t>、研習時間、課程與內容：</w:t>
      </w:r>
    </w:p>
    <w:tbl>
      <w:tblPr>
        <w:tblStyle w:val="a3"/>
        <w:tblW w:w="5255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6"/>
        <w:gridCol w:w="1512"/>
        <w:gridCol w:w="3306"/>
        <w:gridCol w:w="2918"/>
      </w:tblGrid>
      <w:tr w:rsidR="00D77C42" w:rsidRPr="00474F05" w:rsidTr="00637022">
        <w:trPr>
          <w:tblHeader/>
        </w:trPr>
        <w:tc>
          <w:tcPr>
            <w:tcW w:w="938" w:type="pct"/>
            <w:shd w:val="clear" w:color="auto" w:fill="FFFFFF" w:themeFill="background1"/>
            <w:vAlign w:val="center"/>
          </w:tcPr>
          <w:p w:rsidR="00D77C42" w:rsidRPr="00B27143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時間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D77C42" w:rsidRPr="00B27143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課程</w:t>
            </w:r>
            <w:r>
              <w:rPr>
                <w:rFonts w:ascii="標楷體" w:hAnsi="標楷體" w:hint="eastAsia"/>
                <w:sz w:val="26"/>
                <w:szCs w:val="26"/>
                <w:lang w:eastAsia="zh-TW"/>
              </w:rPr>
              <w:t>主題</w:t>
            </w:r>
          </w:p>
        </w:tc>
        <w:tc>
          <w:tcPr>
            <w:tcW w:w="1736" w:type="pct"/>
            <w:shd w:val="clear" w:color="auto" w:fill="FFFFFF" w:themeFill="background1"/>
            <w:vAlign w:val="center"/>
          </w:tcPr>
          <w:p w:rsidR="00D77C42" w:rsidRPr="00B27143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課程內涵說明</w:t>
            </w:r>
          </w:p>
        </w:tc>
        <w:tc>
          <w:tcPr>
            <w:tcW w:w="1532" w:type="pct"/>
            <w:shd w:val="clear" w:color="auto" w:fill="FFFFFF" w:themeFill="background1"/>
            <w:vAlign w:val="center"/>
          </w:tcPr>
          <w:p w:rsidR="00D77C42" w:rsidRPr="00B27143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主講人</w:t>
            </w:r>
            <w:r>
              <w:rPr>
                <w:rFonts w:ascii="標楷體" w:hAnsi="標楷體" w:hint="eastAsia"/>
                <w:sz w:val="26"/>
                <w:szCs w:val="26"/>
                <w:lang w:eastAsia="zh-TW"/>
              </w:rPr>
              <w:t>/負責單位</w:t>
            </w:r>
          </w:p>
        </w:tc>
      </w:tr>
      <w:tr w:rsidR="00D77C42" w:rsidRPr="00474F05" w:rsidTr="00637022">
        <w:trPr>
          <w:tblHeader/>
        </w:trPr>
        <w:tc>
          <w:tcPr>
            <w:tcW w:w="938" w:type="pct"/>
            <w:shd w:val="clear" w:color="auto" w:fill="FFFFFF" w:themeFill="background1"/>
            <w:vAlign w:val="center"/>
          </w:tcPr>
          <w:p w:rsidR="00D77C42" w:rsidRPr="0098015E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13:00-13:20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D77C42" w:rsidRPr="0098015E" w:rsidRDefault="00D77C42" w:rsidP="006370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報到</w:t>
            </w:r>
          </w:p>
        </w:tc>
        <w:tc>
          <w:tcPr>
            <w:tcW w:w="1736" w:type="pct"/>
            <w:shd w:val="clear" w:color="auto" w:fill="FFFFFF" w:themeFill="background1"/>
            <w:vAlign w:val="center"/>
          </w:tcPr>
          <w:p w:rsidR="00D77C42" w:rsidRPr="0098015E" w:rsidRDefault="00D77C42" w:rsidP="00637022">
            <w:pPr>
              <w:widowControl w:val="0"/>
              <w:spacing w:after="0" w:line="240" w:lineRule="auto"/>
              <w:rPr>
                <w:rFonts w:ascii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TW"/>
              </w:rPr>
              <w:t>學員</w:t>
            </w: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報到</w:t>
            </w:r>
          </w:p>
        </w:tc>
        <w:tc>
          <w:tcPr>
            <w:tcW w:w="1532" w:type="pct"/>
            <w:shd w:val="clear" w:color="auto" w:fill="FFFFFF" w:themeFill="background1"/>
            <w:vAlign w:val="center"/>
          </w:tcPr>
          <w:p w:rsidR="00D77C42" w:rsidRPr="0098015E" w:rsidRDefault="00D77C42" w:rsidP="00637022">
            <w:pPr>
              <w:widowControl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獅甲國小團隊</w:t>
            </w:r>
          </w:p>
          <w:p w:rsidR="00D77C42" w:rsidRPr="0098015E" w:rsidRDefault="00D77C42" w:rsidP="00637022">
            <w:pPr>
              <w:widowControl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教專中心團隊</w:t>
            </w:r>
          </w:p>
        </w:tc>
      </w:tr>
      <w:tr w:rsidR="00D77C42" w:rsidRPr="00474F05" w:rsidTr="00637022">
        <w:trPr>
          <w:tblHeader/>
        </w:trPr>
        <w:tc>
          <w:tcPr>
            <w:tcW w:w="938" w:type="pct"/>
            <w:shd w:val="clear" w:color="auto" w:fill="FFFFFF" w:themeFill="background1"/>
            <w:vAlign w:val="center"/>
          </w:tcPr>
          <w:p w:rsidR="00D77C42" w:rsidRPr="0098015E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13:20-13:30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D77C42" w:rsidRPr="0098015E" w:rsidRDefault="00D77C42" w:rsidP="006370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開幕式</w:t>
            </w:r>
          </w:p>
        </w:tc>
        <w:tc>
          <w:tcPr>
            <w:tcW w:w="1736" w:type="pct"/>
            <w:shd w:val="clear" w:color="auto" w:fill="FFFFFF" w:themeFill="background1"/>
            <w:vAlign w:val="center"/>
          </w:tcPr>
          <w:p w:rsidR="00D77C42" w:rsidRPr="0098015E" w:rsidRDefault="00D77C42" w:rsidP="00637022">
            <w:pPr>
              <w:widowControl w:val="0"/>
              <w:spacing w:after="0" w:line="240" w:lineRule="auto"/>
              <w:rPr>
                <w:rFonts w:ascii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TW"/>
              </w:rPr>
              <w:t>長官致詞</w:t>
            </w:r>
          </w:p>
        </w:tc>
        <w:tc>
          <w:tcPr>
            <w:tcW w:w="1532" w:type="pct"/>
            <w:shd w:val="clear" w:color="auto" w:fill="FFFFFF" w:themeFill="background1"/>
            <w:vAlign w:val="center"/>
          </w:tcPr>
          <w:p w:rsidR="00D77C42" w:rsidRDefault="00D77C42" w:rsidP="00637022">
            <w:pPr>
              <w:widowControl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98015E">
              <w:rPr>
                <w:rFonts w:ascii="標楷體" w:hAnsi="標楷體" w:hint="eastAsia"/>
                <w:sz w:val="26"/>
                <w:szCs w:val="26"/>
                <w:lang w:eastAsia="zh-TW"/>
              </w:rPr>
              <w:t>教育局長官</w:t>
            </w:r>
          </w:p>
          <w:p w:rsidR="00D77C42" w:rsidRPr="0098015E" w:rsidRDefault="00D77C42" w:rsidP="00637022">
            <w:pPr>
              <w:widowControl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TW"/>
              </w:rPr>
              <w:t>獅甲國小陳明勇校長</w:t>
            </w:r>
          </w:p>
        </w:tc>
      </w:tr>
      <w:tr w:rsidR="00D77C42" w:rsidRPr="00A46E8B" w:rsidTr="00637022">
        <w:trPr>
          <w:trHeight w:val="772"/>
        </w:trPr>
        <w:tc>
          <w:tcPr>
            <w:tcW w:w="938" w:type="pct"/>
            <w:vAlign w:val="center"/>
          </w:tcPr>
          <w:p w:rsidR="00D77C42" w:rsidRPr="00B27143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13:30~16:30</w:t>
            </w:r>
          </w:p>
        </w:tc>
        <w:tc>
          <w:tcPr>
            <w:tcW w:w="794" w:type="pct"/>
            <w:vAlign w:val="center"/>
          </w:tcPr>
          <w:p w:rsidR="00D77C42" w:rsidRPr="00B27143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授課教師主導的公開授課(TDO)</w:t>
            </w:r>
          </w:p>
        </w:tc>
        <w:tc>
          <w:tcPr>
            <w:tcW w:w="1736" w:type="pct"/>
          </w:tcPr>
          <w:p w:rsidR="00D77C42" w:rsidRPr="00B27143" w:rsidRDefault="00D77C42" w:rsidP="0063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本課程旨在讓學員瞭解</w:t>
            </w:r>
            <w:r w:rsidRPr="00B27143">
              <w:rPr>
                <w:rFonts w:ascii="標楷體" w:hAnsi="標楷體"/>
                <w:sz w:val="26"/>
                <w:szCs w:val="26"/>
                <w:lang w:eastAsia="zh-TW"/>
              </w:rPr>
              <w:t>Teacher-Driven Observation</w:t>
            </w: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(</w:t>
            </w:r>
            <w:r w:rsidRPr="00B27143">
              <w:rPr>
                <w:rFonts w:ascii="標楷體" w:hAnsi="標楷體"/>
                <w:sz w:val="26"/>
                <w:szCs w:val="26"/>
                <w:lang w:eastAsia="zh-TW"/>
              </w:rPr>
              <w:t>TDO</w:t>
            </w: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)之內涵，以作為教師公開授課備、觀、議課做法之參考。</w:t>
            </w:r>
          </w:p>
        </w:tc>
        <w:tc>
          <w:tcPr>
            <w:tcW w:w="1532" w:type="pct"/>
            <w:vAlign w:val="center"/>
          </w:tcPr>
          <w:p w:rsidR="00D77C42" w:rsidRPr="00B27143" w:rsidRDefault="00D77C42" w:rsidP="006370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標楷體" w:hAnsi="標楷體"/>
                <w:sz w:val="26"/>
                <w:szCs w:val="26"/>
                <w:lang w:eastAsia="zh-TW"/>
              </w:rPr>
            </w:pPr>
            <w:r w:rsidRPr="00B27143">
              <w:rPr>
                <w:rFonts w:ascii="標楷體" w:hAnsi="標楷體" w:hint="eastAsia"/>
                <w:sz w:val="26"/>
                <w:szCs w:val="26"/>
                <w:lang w:eastAsia="zh-TW"/>
              </w:rPr>
              <w:t>東吳大學賴光真教授</w:t>
            </w:r>
          </w:p>
        </w:tc>
      </w:tr>
    </w:tbl>
    <w:p w:rsidR="00D77C42" w:rsidRPr="00474F05" w:rsidRDefault="00D77C42" w:rsidP="00596825">
      <w:pPr>
        <w:kinsoku w:val="0"/>
        <w:overflowPunct w:val="0"/>
        <w:autoSpaceDE w:val="0"/>
        <w:autoSpaceDN w:val="0"/>
        <w:spacing w:after="0" w:line="240" w:lineRule="auto"/>
        <w:ind w:left="3054" w:hangingChars="1017" w:hanging="3054"/>
        <w:rPr>
          <w:rFonts w:ascii="標楷體" w:hAnsi="標楷體"/>
          <w:szCs w:val="24"/>
          <w:lang w:eastAsia="zh-TW"/>
        </w:rPr>
      </w:pPr>
      <w:r>
        <w:rPr>
          <w:rFonts w:ascii="標楷體" w:hAnsi="標楷體" w:hint="eastAsia"/>
          <w:b/>
          <w:sz w:val="30"/>
          <w:szCs w:val="30"/>
          <w:lang w:eastAsia="zh-TW"/>
        </w:rPr>
        <w:t>七、</w:t>
      </w:r>
      <w:r w:rsidRPr="005C27DE">
        <w:rPr>
          <w:rFonts w:ascii="標楷體" w:hAnsi="標楷體" w:hint="eastAsia"/>
          <w:b/>
          <w:sz w:val="30"/>
          <w:szCs w:val="30"/>
          <w:lang w:eastAsia="zh-TW"/>
        </w:rPr>
        <w:t>研習對象與人數：</w:t>
      </w:r>
      <w:r w:rsidR="00596825">
        <w:rPr>
          <w:rFonts w:hint="eastAsia"/>
          <w:sz w:val="31"/>
          <w:szCs w:val="31"/>
          <w:lang w:eastAsia="zh-TW"/>
        </w:rPr>
        <w:t>本中心地方輔導群、國教輔導團輔導員</w:t>
      </w:r>
      <w:r w:rsidRPr="00B27143">
        <w:rPr>
          <w:rFonts w:ascii="標楷體" w:hAnsi="標楷體" w:hint="eastAsia"/>
          <w:sz w:val="26"/>
          <w:szCs w:val="26"/>
          <w:lang w:eastAsia="zh-TW"/>
        </w:rPr>
        <w:t>，每場次35人。</w:t>
      </w:r>
    </w:p>
    <w:p w:rsidR="00D77C42" w:rsidRPr="005C27DE" w:rsidRDefault="00D77C42" w:rsidP="00D77C42">
      <w:pPr>
        <w:kinsoku w:val="0"/>
        <w:overflowPunct w:val="0"/>
        <w:autoSpaceDE w:val="0"/>
        <w:autoSpaceDN w:val="0"/>
        <w:spacing w:beforeLines="50" w:before="180" w:after="0" w:line="240" w:lineRule="auto"/>
        <w:rPr>
          <w:rFonts w:ascii="標楷體" w:hAnsi="標楷體"/>
          <w:b/>
          <w:sz w:val="30"/>
          <w:szCs w:val="30"/>
          <w:lang w:eastAsia="zh-TW"/>
        </w:rPr>
      </w:pPr>
      <w:r>
        <w:rPr>
          <w:rFonts w:ascii="標楷體" w:hAnsi="標楷體" w:hint="eastAsia"/>
          <w:b/>
          <w:sz w:val="30"/>
          <w:szCs w:val="30"/>
          <w:lang w:eastAsia="zh-TW"/>
        </w:rPr>
        <w:lastRenderedPageBreak/>
        <w:t>八</w:t>
      </w:r>
      <w:r w:rsidRPr="005C27DE">
        <w:rPr>
          <w:rFonts w:ascii="標楷體" w:hAnsi="標楷體" w:hint="eastAsia"/>
          <w:b/>
          <w:sz w:val="30"/>
          <w:szCs w:val="30"/>
          <w:lang w:eastAsia="zh-TW"/>
        </w:rPr>
        <w:t>、報名方式</w:t>
      </w:r>
      <w:r>
        <w:rPr>
          <w:rFonts w:ascii="標楷體" w:hAnsi="標楷體" w:hint="eastAsia"/>
          <w:b/>
          <w:sz w:val="30"/>
          <w:szCs w:val="30"/>
          <w:lang w:eastAsia="zh-TW"/>
        </w:rPr>
        <w:t>：</w:t>
      </w:r>
    </w:p>
    <w:p w:rsidR="00D77C42" w:rsidRPr="00B27143" w:rsidRDefault="00D77C42" w:rsidP="00D77C42">
      <w:pPr>
        <w:widowControl w:val="0"/>
        <w:kinsoku w:val="0"/>
        <w:overflowPunct w:val="0"/>
        <w:autoSpaceDE w:val="0"/>
        <w:autoSpaceDN w:val="0"/>
        <w:snapToGrid w:val="0"/>
        <w:spacing w:beforeLines="20" w:before="72" w:after="0" w:line="240" w:lineRule="auto"/>
        <w:ind w:leftChars="150" w:left="114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（一）報名時間：即日起至108年9月19日(星期四)止。</w:t>
      </w:r>
    </w:p>
    <w:p w:rsidR="00D77C42" w:rsidRPr="00B27143" w:rsidRDefault="00D77C42" w:rsidP="00D77C42">
      <w:pPr>
        <w:widowControl w:val="0"/>
        <w:kinsoku w:val="0"/>
        <w:overflowPunct w:val="0"/>
        <w:autoSpaceDE w:val="0"/>
        <w:autoSpaceDN w:val="0"/>
        <w:snapToGrid w:val="0"/>
        <w:spacing w:beforeLines="20" w:before="72" w:after="0" w:line="240" w:lineRule="auto"/>
        <w:ind w:leftChars="150" w:left="114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（二）請於報名時間，逕至全國教師在職進修網報名，課程代碼：2684847。</w:t>
      </w:r>
    </w:p>
    <w:p w:rsidR="00D77C42" w:rsidRPr="00B27143" w:rsidRDefault="00D77C42" w:rsidP="00D77C42">
      <w:pPr>
        <w:widowControl w:val="0"/>
        <w:kinsoku w:val="0"/>
        <w:overflowPunct w:val="0"/>
        <w:autoSpaceDE w:val="0"/>
        <w:autoSpaceDN w:val="0"/>
        <w:snapToGrid w:val="0"/>
        <w:spacing w:beforeLines="20" w:before="72" w:after="0" w:line="240" w:lineRule="auto"/>
        <w:ind w:leftChars="150" w:left="114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（三）本案聯絡人：沈沛樺小姐，聯絡電話：</w:t>
      </w:r>
      <w:r>
        <w:rPr>
          <w:rFonts w:ascii="標楷體" w:hAnsi="標楷體" w:hint="eastAsia"/>
          <w:sz w:val="26"/>
          <w:szCs w:val="26"/>
          <w:lang w:eastAsia="zh-TW"/>
        </w:rPr>
        <w:t>07-3311465#7</w:t>
      </w:r>
      <w:r w:rsidRPr="00B27143">
        <w:rPr>
          <w:rFonts w:ascii="標楷體" w:hAnsi="標楷體" w:hint="eastAsia"/>
          <w:sz w:val="26"/>
          <w:szCs w:val="26"/>
          <w:lang w:eastAsia="zh-TW"/>
        </w:rPr>
        <w:t>11；電子信箱：</w:t>
      </w:r>
      <w:hyperlink r:id="rId7" w:history="1">
        <w:r w:rsidRPr="00B27143">
          <w:rPr>
            <w:rFonts w:ascii="Times New Roman" w:hAnsi="Times New Roman"/>
            <w:sz w:val="26"/>
          </w:rPr>
          <w:t>khedu711@gmail.com</w:t>
        </w:r>
      </w:hyperlink>
      <w:r w:rsidRPr="00B27143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Default="00D77C42" w:rsidP="00596825">
      <w:pPr>
        <w:spacing w:after="0" w:line="360" w:lineRule="exact"/>
        <w:ind w:left="1562" w:hangingChars="520" w:hanging="1562"/>
        <w:rPr>
          <w:rFonts w:ascii="標楷體" w:hAnsi="標楷體"/>
          <w:b/>
          <w:szCs w:val="24"/>
          <w:lang w:eastAsia="zh-TW"/>
        </w:rPr>
      </w:pPr>
      <w:r>
        <w:rPr>
          <w:rFonts w:ascii="標楷體" w:hAnsi="標楷體" w:hint="eastAsia"/>
          <w:b/>
          <w:sz w:val="30"/>
          <w:szCs w:val="30"/>
          <w:lang w:eastAsia="zh-TW"/>
        </w:rPr>
        <w:t>九</w:t>
      </w:r>
      <w:r w:rsidRPr="005C27DE">
        <w:rPr>
          <w:rFonts w:ascii="標楷體" w:hAnsi="標楷體" w:hint="eastAsia"/>
          <w:b/>
          <w:sz w:val="30"/>
          <w:szCs w:val="30"/>
          <w:lang w:eastAsia="zh-TW"/>
        </w:rPr>
        <w:t>、經費：</w:t>
      </w:r>
      <w:r>
        <w:rPr>
          <w:rFonts w:ascii="標楷體" w:hAnsi="標楷體" w:hint="eastAsia"/>
          <w:sz w:val="26"/>
          <w:szCs w:val="26"/>
          <w:lang w:eastAsia="zh-TW"/>
        </w:rPr>
        <w:t>本案</w:t>
      </w:r>
      <w:r w:rsidRPr="00A4492A">
        <w:rPr>
          <w:rFonts w:ascii="標楷體" w:hAnsi="標楷體" w:hint="eastAsia"/>
          <w:sz w:val="26"/>
          <w:szCs w:val="26"/>
          <w:lang w:eastAsia="zh-TW"/>
        </w:rPr>
        <w:t>由「108學年度精進國民中小學教師教學專業與課程品質整體推動計畫」之「地方輔導群增能研習實施計畫」經費項下支應</w:t>
      </w:r>
      <w:r w:rsidRPr="00B27143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5C27DE" w:rsidRDefault="00D77C42" w:rsidP="00D77C42">
      <w:pPr>
        <w:spacing w:after="0" w:line="240" w:lineRule="auto"/>
        <w:rPr>
          <w:rFonts w:ascii="標楷體" w:hAnsi="標楷體"/>
          <w:b/>
          <w:sz w:val="30"/>
          <w:szCs w:val="30"/>
          <w:lang w:eastAsia="zh-TW"/>
        </w:rPr>
      </w:pPr>
      <w:r>
        <w:rPr>
          <w:rFonts w:ascii="標楷體" w:hAnsi="標楷體" w:hint="eastAsia"/>
          <w:b/>
          <w:sz w:val="30"/>
          <w:szCs w:val="30"/>
          <w:lang w:eastAsia="zh-TW"/>
        </w:rPr>
        <w:t>十</w:t>
      </w:r>
      <w:r w:rsidRPr="005C27DE">
        <w:rPr>
          <w:rFonts w:ascii="標楷體" w:hAnsi="標楷體" w:hint="eastAsia"/>
          <w:b/>
          <w:sz w:val="30"/>
          <w:szCs w:val="30"/>
          <w:lang w:eastAsia="zh-TW"/>
        </w:rPr>
        <w:t>、預期成效：</w:t>
      </w:r>
    </w:p>
    <w:p w:rsidR="00D77C42" w:rsidRPr="00B27143" w:rsidRDefault="00D77C42" w:rsidP="00D77C42">
      <w:pPr>
        <w:widowControl w:val="0"/>
        <w:kinsoku w:val="0"/>
        <w:overflowPunct w:val="0"/>
        <w:autoSpaceDE w:val="0"/>
        <w:autoSpaceDN w:val="0"/>
        <w:snapToGrid w:val="0"/>
        <w:spacing w:beforeLines="20" w:before="72" w:after="0" w:line="240" w:lineRule="auto"/>
        <w:ind w:leftChars="150" w:left="114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（一）提升本市地方</w:t>
      </w:r>
      <w:r w:rsidRPr="00B27143">
        <w:rPr>
          <w:rFonts w:ascii="標楷體" w:hAnsi="標楷體"/>
          <w:sz w:val="26"/>
          <w:szCs w:val="26"/>
          <w:lang w:eastAsia="zh-TW"/>
        </w:rPr>
        <w:t>輔導群人員</w:t>
      </w:r>
      <w:r w:rsidRPr="00B27143">
        <w:rPr>
          <w:rFonts w:ascii="標楷體" w:hAnsi="標楷體" w:hint="eastAsia"/>
          <w:sz w:val="26"/>
          <w:szCs w:val="26"/>
          <w:lang w:eastAsia="zh-TW"/>
        </w:rPr>
        <w:t>對於108</w:t>
      </w:r>
      <w:r w:rsidRPr="00B27143">
        <w:rPr>
          <w:rFonts w:ascii="標楷體" w:hAnsi="標楷體"/>
          <w:sz w:val="26"/>
          <w:szCs w:val="26"/>
          <w:lang w:eastAsia="zh-TW"/>
        </w:rPr>
        <w:t>學年度教師專業發展規劃重點</w:t>
      </w:r>
      <w:r w:rsidRPr="00B27143">
        <w:rPr>
          <w:rFonts w:ascii="標楷體" w:hAnsi="標楷體" w:hint="eastAsia"/>
          <w:sz w:val="26"/>
          <w:szCs w:val="26"/>
          <w:lang w:eastAsia="zh-TW"/>
        </w:rPr>
        <w:t>的認識</w:t>
      </w:r>
      <w:r w:rsidRPr="00B27143">
        <w:rPr>
          <w:rFonts w:ascii="標楷體" w:hAnsi="標楷體"/>
          <w:sz w:val="26"/>
          <w:szCs w:val="26"/>
          <w:lang w:eastAsia="zh-TW"/>
        </w:rPr>
        <w:t>，並透過對話，溝通各項意見，建立可行與有效之推動策略。</w:t>
      </w:r>
    </w:p>
    <w:p w:rsidR="00D77C42" w:rsidRPr="00B27143" w:rsidRDefault="00D77C42" w:rsidP="00D77C42">
      <w:pPr>
        <w:widowControl w:val="0"/>
        <w:kinsoku w:val="0"/>
        <w:overflowPunct w:val="0"/>
        <w:autoSpaceDE w:val="0"/>
        <w:autoSpaceDN w:val="0"/>
        <w:snapToGrid w:val="0"/>
        <w:spacing w:beforeLines="20" w:before="72" w:after="0" w:line="240" w:lineRule="auto"/>
        <w:ind w:leftChars="150" w:left="114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（二）地方</w:t>
      </w:r>
      <w:r w:rsidRPr="00B27143">
        <w:rPr>
          <w:rFonts w:ascii="標楷體" w:hAnsi="標楷體"/>
          <w:sz w:val="26"/>
          <w:szCs w:val="26"/>
          <w:lang w:eastAsia="zh-TW"/>
        </w:rPr>
        <w:t>輔導群人員</w:t>
      </w:r>
      <w:r w:rsidRPr="00B27143">
        <w:rPr>
          <w:rFonts w:ascii="標楷體" w:hAnsi="標楷體" w:hint="eastAsia"/>
          <w:sz w:val="26"/>
          <w:szCs w:val="26"/>
          <w:lang w:eastAsia="zh-TW"/>
        </w:rPr>
        <w:t>能</w:t>
      </w:r>
      <w:r w:rsidRPr="00B27143">
        <w:rPr>
          <w:rFonts w:ascii="標楷體" w:hAnsi="標楷體"/>
          <w:sz w:val="26"/>
          <w:szCs w:val="26"/>
          <w:lang w:eastAsia="zh-TW"/>
        </w:rPr>
        <w:t>透過經驗交流，增進輔導措施規劃與推動技術，整合教師專業成長的策略，</w:t>
      </w:r>
      <w:r w:rsidRPr="00B27143">
        <w:rPr>
          <w:rFonts w:ascii="標楷體" w:hAnsi="標楷體" w:hint="eastAsia"/>
          <w:sz w:val="26"/>
          <w:szCs w:val="26"/>
          <w:lang w:eastAsia="zh-TW"/>
        </w:rPr>
        <w:t>有效執行</w:t>
      </w:r>
      <w:r w:rsidRPr="00B27143">
        <w:rPr>
          <w:rFonts w:ascii="標楷體" w:hAnsi="標楷體"/>
          <w:sz w:val="26"/>
          <w:szCs w:val="26"/>
          <w:lang w:eastAsia="zh-TW"/>
        </w:rPr>
        <w:t>本市</w:t>
      </w:r>
      <w:r w:rsidRPr="00B27143">
        <w:rPr>
          <w:rFonts w:ascii="標楷體" w:hAnsi="標楷體" w:hint="eastAsia"/>
          <w:sz w:val="26"/>
          <w:szCs w:val="26"/>
          <w:lang w:eastAsia="zh-TW"/>
        </w:rPr>
        <w:t>108學</w:t>
      </w:r>
      <w:r w:rsidRPr="00B27143">
        <w:rPr>
          <w:rFonts w:ascii="標楷體" w:hAnsi="標楷體"/>
          <w:sz w:val="26"/>
          <w:szCs w:val="26"/>
          <w:lang w:eastAsia="zh-TW"/>
        </w:rPr>
        <w:t>年度教</w:t>
      </w:r>
      <w:r w:rsidRPr="00B27143">
        <w:rPr>
          <w:rFonts w:ascii="標楷體" w:hAnsi="標楷體" w:hint="eastAsia"/>
          <w:sz w:val="26"/>
          <w:szCs w:val="26"/>
          <w:lang w:eastAsia="zh-TW"/>
        </w:rPr>
        <w:t>師</w:t>
      </w:r>
      <w:r w:rsidRPr="00B27143">
        <w:rPr>
          <w:rFonts w:ascii="標楷體" w:hAnsi="標楷體"/>
          <w:sz w:val="26"/>
          <w:szCs w:val="26"/>
          <w:lang w:eastAsia="zh-TW"/>
        </w:rPr>
        <w:t>專</w:t>
      </w:r>
      <w:r w:rsidRPr="00B27143">
        <w:rPr>
          <w:rFonts w:ascii="標楷體" w:hAnsi="標楷體" w:hint="eastAsia"/>
          <w:sz w:val="26"/>
          <w:szCs w:val="26"/>
          <w:lang w:eastAsia="zh-TW"/>
        </w:rPr>
        <w:t>業</w:t>
      </w:r>
      <w:r w:rsidRPr="00B27143">
        <w:rPr>
          <w:rFonts w:ascii="標楷體" w:hAnsi="標楷體"/>
          <w:sz w:val="26"/>
          <w:szCs w:val="26"/>
          <w:lang w:eastAsia="zh-TW"/>
        </w:rPr>
        <w:t>成長的方向，提升全市性整體發</w:t>
      </w:r>
      <w:r w:rsidRPr="00B27143">
        <w:rPr>
          <w:rFonts w:ascii="標楷體" w:hAnsi="標楷體" w:hint="eastAsia"/>
          <w:sz w:val="26"/>
          <w:szCs w:val="26"/>
          <w:lang w:eastAsia="zh-TW"/>
        </w:rPr>
        <w:t>展。</w:t>
      </w:r>
    </w:p>
    <w:p w:rsidR="00D77C42" w:rsidRPr="005C27DE" w:rsidRDefault="00D77C42" w:rsidP="00D77C42">
      <w:pPr>
        <w:spacing w:after="0" w:line="240" w:lineRule="auto"/>
        <w:rPr>
          <w:rFonts w:ascii="標楷體" w:hAnsi="標楷體"/>
          <w:b/>
          <w:sz w:val="30"/>
          <w:szCs w:val="30"/>
          <w:lang w:eastAsia="zh-TW"/>
        </w:rPr>
      </w:pPr>
      <w:r w:rsidRPr="005C27DE">
        <w:rPr>
          <w:rFonts w:ascii="標楷體" w:hAnsi="標楷體" w:hint="eastAsia"/>
          <w:b/>
          <w:sz w:val="30"/>
          <w:szCs w:val="30"/>
          <w:lang w:eastAsia="zh-TW"/>
        </w:rPr>
        <w:t>十</w:t>
      </w:r>
      <w:r>
        <w:rPr>
          <w:rFonts w:ascii="標楷體" w:hAnsi="標楷體" w:hint="eastAsia"/>
          <w:b/>
          <w:sz w:val="30"/>
          <w:szCs w:val="30"/>
          <w:lang w:eastAsia="zh-TW"/>
        </w:rPr>
        <w:t>一</w:t>
      </w:r>
      <w:r w:rsidRPr="005C27DE">
        <w:rPr>
          <w:rFonts w:ascii="標楷體" w:hAnsi="標楷體" w:hint="eastAsia"/>
          <w:b/>
          <w:sz w:val="30"/>
          <w:szCs w:val="30"/>
          <w:lang w:eastAsia="zh-TW"/>
        </w:rPr>
        <w:t>、研習時數及獎勵：</w:t>
      </w:r>
    </w:p>
    <w:p w:rsidR="00D77C42" w:rsidRPr="00B27143" w:rsidRDefault="00D77C42" w:rsidP="00D77C42">
      <w:pPr>
        <w:widowControl w:val="0"/>
        <w:kinsoku w:val="0"/>
        <w:overflowPunct w:val="0"/>
        <w:autoSpaceDE w:val="0"/>
        <w:autoSpaceDN w:val="0"/>
        <w:snapToGrid w:val="0"/>
        <w:spacing w:beforeLines="20" w:before="72" w:after="0" w:line="240" w:lineRule="auto"/>
        <w:ind w:leftChars="150" w:left="114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（一）參加者於活動期間核予公（差）假（課務自理），依參與狀況，核實發給研習時數。</w:t>
      </w:r>
    </w:p>
    <w:p w:rsidR="00D77C42" w:rsidRPr="00B27143" w:rsidRDefault="00D77C42" w:rsidP="00D77C42">
      <w:pPr>
        <w:widowControl w:val="0"/>
        <w:kinsoku w:val="0"/>
        <w:overflowPunct w:val="0"/>
        <w:autoSpaceDE w:val="0"/>
        <w:autoSpaceDN w:val="0"/>
        <w:snapToGrid w:val="0"/>
        <w:spacing w:beforeLines="20" w:before="72" w:after="0" w:line="240" w:lineRule="auto"/>
        <w:ind w:leftChars="150" w:left="1140" w:hangingChars="300" w:hanging="780"/>
        <w:rPr>
          <w:rFonts w:ascii="標楷體" w:hAnsi="標楷體"/>
          <w:sz w:val="26"/>
          <w:szCs w:val="26"/>
          <w:lang w:eastAsia="zh-TW"/>
        </w:rPr>
      </w:pPr>
      <w:r w:rsidRPr="00B27143">
        <w:rPr>
          <w:rFonts w:ascii="標楷體" w:hAnsi="標楷體" w:hint="eastAsia"/>
          <w:sz w:val="26"/>
          <w:szCs w:val="26"/>
          <w:lang w:eastAsia="zh-TW"/>
        </w:rPr>
        <w:t>（二）承辦本活動工作人員依「高雄市立各級學校及幼兒園教職員工獎勵標準補充規定」辦理敘獎。</w:t>
      </w:r>
    </w:p>
    <w:p w:rsidR="00D77C42" w:rsidRPr="005C27DE" w:rsidRDefault="00D77C42" w:rsidP="00D77C42">
      <w:pPr>
        <w:spacing w:after="0" w:line="240" w:lineRule="auto"/>
        <w:rPr>
          <w:rFonts w:ascii="標楷體" w:hAnsi="標楷體"/>
          <w:b/>
          <w:sz w:val="30"/>
          <w:szCs w:val="30"/>
          <w:lang w:eastAsia="zh-TW"/>
        </w:rPr>
      </w:pPr>
      <w:r w:rsidRPr="005C27DE">
        <w:rPr>
          <w:rFonts w:ascii="標楷體" w:hAnsi="標楷體" w:hint="eastAsia"/>
          <w:b/>
          <w:sz w:val="30"/>
          <w:szCs w:val="30"/>
          <w:lang w:eastAsia="zh-TW"/>
        </w:rPr>
        <w:t>十</w:t>
      </w:r>
      <w:r>
        <w:rPr>
          <w:rFonts w:ascii="標楷體" w:hAnsi="標楷體" w:hint="eastAsia"/>
          <w:b/>
          <w:sz w:val="30"/>
          <w:szCs w:val="30"/>
          <w:lang w:eastAsia="zh-TW"/>
        </w:rPr>
        <w:t>二</w:t>
      </w:r>
      <w:r w:rsidRPr="005C27DE">
        <w:rPr>
          <w:rFonts w:ascii="標楷體" w:hAnsi="標楷體" w:hint="eastAsia"/>
          <w:b/>
          <w:sz w:val="30"/>
          <w:szCs w:val="30"/>
          <w:lang w:eastAsia="zh-TW"/>
        </w:rPr>
        <w:t>、本計畫陳報高雄市政府教育局核定後實施，修正時亦同。</w:t>
      </w:r>
    </w:p>
    <w:p w:rsidR="00A46E8B" w:rsidRPr="00D77C42" w:rsidRDefault="00A46E8B" w:rsidP="00D77C42">
      <w:pPr>
        <w:rPr>
          <w:lang w:eastAsia="zh-TW"/>
        </w:rPr>
      </w:pPr>
      <w:bookmarkStart w:id="1" w:name="_GoBack"/>
      <w:bookmarkEnd w:id="1"/>
    </w:p>
    <w:sectPr w:rsidR="00A46E8B" w:rsidRPr="00D77C42" w:rsidSect="00A46E8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B7" w:rsidRDefault="005E1EB7" w:rsidP="00CF525F">
      <w:pPr>
        <w:spacing w:after="0" w:line="240" w:lineRule="auto"/>
      </w:pPr>
      <w:r>
        <w:separator/>
      </w:r>
    </w:p>
  </w:endnote>
  <w:endnote w:type="continuationSeparator" w:id="0">
    <w:p w:rsidR="005E1EB7" w:rsidRDefault="005E1EB7" w:rsidP="00C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B7" w:rsidRDefault="005E1EB7" w:rsidP="00CF525F">
      <w:pPr>
        <w:spacing w:after="0" w:line="240" w:lineRule="auto"/>
      </w:pPr>
      <w:r>
        <w:separator/>
      </w:r>
    </w:p>
  </w:footnote>
  <w:footnote w:type="continuationSeparator" w:id="0">
    <w:p w:rsidR="005E1EB7" w:rsidRDefault="005E1EB7" w:rsidP="00CF5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64"/>
    <w:rsid w:val="000453BB"/>
    <w:rsid w:val="00045489"/>
    <w:rsid w:val="0004572B"/>
    <w:rsid w:val="00091C89"/>
    <w:rsid w:val="000A582E"/>
    <w:rsid w:val="000B61E8"/>
    <w:rsid w:val="000D2AE9"/>
    <w:rsid w:val="00111DD3"/>
    <w:rsid w:val="00184EC8"/>
    <w:rsid w:val="00206499"/>
    <w:rsid w:val="003359D5"/>
    <w:rsid w:val="003410BB"/>
    <w:rsid w:val="0042518E"/>
    <w:rsid w:val="00474F05"/>
    <w:rsid w:val="00507FC3"/>
    <w:rsid w:val="005222CF"/>
    <w:rsid w:val="00596825"/>
    <w:rsid w:val="005C65F9"/>
    <w:rsid w:val="005E1EB7"/>
    <w:rsid w:val="00631090"/>
    <w:rsid w:val="006345E3"/>
    <w:rsid w:val="0064487F"/>
    <w:rsid w:val="00651B65"/>
    <w:rsid w:val="007E548D"/>
    <w:rsid w:val="00863C27"/>
    <w:rsid w:val="008642CD"/>
    <w:rsid w:val="00884099"/>
    <w:rsid w:val="0089175A"/>
    <w:rsid w:val="00896D11"/>
    <w:rsid w:val="008C6BA3"/>
    <w:rsid w:val="008D58E4"/>
    <w:rsid w:val="00927734"/>
    <w:rsid w:val="009B49DB"/>
    <w:rsid w:val="00A46E8B"/>
    <w:rsid w:val="00A757AB"/>
    <w:rsid w:val="00A80678"/>
    <w:rsid w:val="00B03E69"/>
    <w:rsid w:val="00B67E48"/>
    <w:rsid w:val="00B85226"/>
    <w:rsid w:val="00BB6E2B"/>
    <w:rsid w:val="00BE6925"/>
    <w:rsid w:val="00C37D5F"/>
    <w:rsid w:val="00CD4BA7"/>
    <w:rsid w:val="00CE2364"/>
    <w:rsid w:val="00CF525F"/>
    <w:rsid w:val="00D43E99"/>
    <w:rsid w:val="00D56239"/>
    <w:rsid w:val="00D77C42"/>
    <w:rsid w:val="00D77EF8"/>
    <w:rsid w:val="00DC4383"/>
    <w:rsid w:val="00DD7BCA"/>
    <w:rsid w:val="00E0611E"/>
    <w:rsid w:val="00EA19A2"/>
    <w:rsid w:val="00F146C1"/>
    <w:rsid w:val="00F70C8A"/>
    <w:rsid w:val="00F72EAD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15EC69-8BB0-4A50-9723-9970768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64"/>
    <w:pPr>
      <w:spacing w:after="200" w:line="276" w:lineRule="auto"/>
    </w:pPr>
    <w:rPr>
      <w:rFonts w:ascii="Calibri" w:eastAsia="標楷體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CE2364"/>
    <w:pPr>
      <w:widowControl w:val="0"/>
      <w:spacing w:after="60" w:line="240" w:lineRule="auto"/>
      <w:jc w:val="center"/>
      <w:outlineLvl w:val="1"/>
    </w:pPr>
    <w:rPr>
      <w:rFonts w:ascii="Times New Roman" w:hAnsi="Times New Roman"/>
      <w:kern w:val="2"/>
      <w:szCs w:val="20"/>
      <w:lang w:eastAsia="zh-TW"/>
    </w:rPr>
  </w:style>
  <w:style w:type="character" w:customStyle="1" w:styleId="a5">
    <w:name w:val="副標題 字元"/>
    <w:basedOn w:val="a0"/>
    <w:link w:val="a4"/>
    <w:rsid w:val="00CE2364"/>
    <w:rPr>
      <w:rFonts w:ascii="Times New Roman" w:eastAsia="標楷體" w:hAnsi="Times New Roman" w:cs="Times New Roman"/>
      <w:szCs w:val="20"/>
    </w:rPr>
  </w:style>
  <w:style w:type="paragraph" w:styleId="a6">
    <w:name w:val="List Paragraph"/>
    <w:basedOn w:val="a"/>
    <w:link w:val="a7"/>
    <w:uiPriority w:val="34"/>
    <w:qFormat/>
    <w:rsid w:val="00863C2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F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525F"/>
    <w:rPr>
      <w:rFonts w:ascii="Calibri" w:eastAsia="標楷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CF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525F"/>
    <w:rPr>
      <w:rFonts w:ascii="Calibri" w:eastAsia="標楷體" w:hAnsi="Calibri" w:cs="Times New Roman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474F05"/>
    <w:rPr>
      <w:color w:val="0000FF" w:themeColor="hyperlink"/>
      <w:u w:val="single"/>
    </w:rPr>
  </w:style>
  <w:style w:type="character" w:styleId="ad">
    <w:name w:val="Book Title"/>
    <w:uiPriority w:val="33"/>
    <w:qFormat/>
    <w:rsid w:val="00A46E8B"/>
    <w:rPr>
      <w:rFonts w:ascii="標楷體" w:eastAsia="標楷體" w:hAnsi="標楷體"/>
      <w:b/>
      <w:sz w:val="30"/>
      <w:szCs w:val="30"/>
    </w:rPr>
  </w:style>
  <w:style w:type="character" w:customStyle="1" w:styleId="a7">
    <w:name w:val="清單段落 字元"/>
    <w:link w:val="a6"/>
    <w:uiPriority w:val="34"/>
    <w:locked/>
    <w:rsid w:val="00A46E8B"/>
    <w:rPr>
      <w:rFonts w:ascii="Calibri" w:eastAsia="標楷體" w:hAnsi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edu71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5CC4-4C03-439A-AF0C-C497DF22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>Toshiba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2019-09-06T09:51:00Z</dcterms:created>
  <dcterms:modified xsi:type="dcterms:W3CDTF">2019-09-06T09:51:00Z</dcterms:modified>
</cp:coreProperties>
</file>